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F73330" w:rsidRDefault="006C3292" w:rsidP="00F7333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26983" w:rsidRPr="00F73330" w:rsidRDefault="006C3292" w:rsidP="00F73330">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526983" w:rsidRPr="00F73330" w:rsidRDefault="006C3292" w:rsidP="00F7333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26983" w:rsidRPr="00F73330" w:rsidRDefault="006C3292" w:rsidP="00F7333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56AF2" w:rsidRPr="006C3292" w:rsidRDefault="00A56AF2" w:rsidP="00A56AF2">
      <w:pPr>
        <w:spacing w:after="0" w:line="480" w:lineRule="auto"/>
        <w:jc w:val="center"/>
        <w:rPr>
          <w:rFonts w:ascii="Times New Roman" w:hAnsi="Times New Roman" w:cs="Times New Roman"/>
          <w:bCs/>
          <w:color w:val="0D0D0D" w:themeColor="text1" w:themeTint="F2"/>
          <w:sz w:val="24"/>
          <w:szCs w:val="24"/>
        </w:rPr>
      </w:pPr>
      <w:r w:rsidRPr="006C3292">
        <w:rPr>
          <w:rFonts w:ascii="Times New Roman" w:hAnsi="Times New Roman" w:cs="Times New Roman"/>
          <w:bCs/>
          <w:color w:val="0D0D0D" w:themeColor="text1" w:themeTint="F2"/>
          <w:sz w:val="24"/>
          <w:szCs w:val="24"/>
        </w:rPr>
        <w:t>Heredity and Lifestyle Project</w:t>
      </w:r>
    </w:p>
    <w:p w:rsidR="006C3292" w:rsidRPr="00A56AF2" w:rsidRDefault="006C3292" w:rsidP="00A56AF2">
      <w:pPr>
        <w:spacing w:after="0" w:line="480" w:lineRule="auto"/>
        <w:jc w:val="cente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Introduction</w:t>
      </w:r>
    </w:p>
    <w:p w:rsidR="00A56AF2" w:rsidRPr="00A56AF2" w:rsidRDefault="00A56AF2" w:rsidP="00A56AF2">
      <w:pPr>
        <w:spacing w:after="0" w:line="480" w:lineRule="auto"/>
        <w:ind w:firstLine="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Studies have identified family history as one of the major causes of commonly occurring chronic diseases like diabetes, hypertension, and cardiovascular diseases. Inheritance of complete sets of genes from parents results in genomic interactions that pose significant risks and are used to predict the occurrence of common disease complexes (Barshir et al. 107). Empirical evidence has found that inherited genetic variation contributes, directly or indirectly, to disease pathogenesis, thus, providing essential information concerning the heredity of common medical conditions (Barshir et al. 107).</w:t>
      </w:r>
    </w:p>
    <w:p w:rsidR="00A56AF2" w:rsidRPr="00A56AF2" w:rsidRDefault="00A56AF2" w:rsidP="00A56AF2">
      <w:pPr>
        <w:spacing w:after="0" w:line="480" w:lineRule="auto"/>
        <w:jc w:val="center"/>
        <w:rPr>
          <w:rFonts w:ascii="Times New Roman" w:hAnsi="Times New Roman" w:cs="Times New Roman"/>
          <w:color w:val="0D0D0D" w:themeColor="text1" w:themeTint="F2"/>
          <w:sz w:val="24"/>
          <w:szCs w:val="24"/>
        </w:rPr>
      </w:pPr>
      <w:r w:rsidRPr="00A56AF2">
        <w:rPr>
          <w:rFonts w:ascii="Times New Roman" w:hAnsi="Times New Roman" w:cs="Times New Roman"/>
          <w:b/>
          <w:bCs/>
          <w:color w:val="0D0D0D" w:themeColor="text1" w:themeTint="F2"/>
          <w:sz w:val="24"/>
          <w:szCs w:val="24"/>
        </w:rPr>
        <w:t>Family Interview</w:t>
      </w:r>
    </w:p>
    <w:p w:rsidR="00A56AF2" w:rsidRPr="00A56AF2" w:rsidRDefault="006C3292" w:rsidP="00A56AF2">
      <w:pPr>
        <w:spacing w:after="0" w:line="480" w:lineRule="auto"/>
        <w:ind w:firstLine="72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It </w:t>
      </w:r>
      <w:r w:rsidR="00A56AF2" w:rsidRPr="00A56AF2">
        <w:rPr>
          <w:rFonts w:ascii="Times New Roman" w:hAnsi="Times New Roman" w:cs="Times New Roman"/>
          <w:color w:val="0D0D0D" w:themeColor="text1" w:themeTint="F2"/>
          <w:sz w:val="24"/>
          <w:szCs w:val="24"/>
        </w:rPr>
        <w:t>is evident that heredity and environment, which constitute</w:t>
      </w:r>
      <w:r>
        <w:rPr>
          <w:rFonts w:ascii="Times New Roman" w:hAnsi="Times New Roman" w:cs="Times New Roman"/>
          <w:color w:val="0D0D0D" w:themeColor="text1" w:themeTint="F2"/>
          <w:sz w:val="24"/>
          <w:szCs w:val="24"/>
        </w:rPr>
        <w:t>s</w:t>
      </w:r>
      <w:r w:rsidR="00A56AF2" w:rsidRPr="00A56AF2">
        <w:rPr>
          <w:rFonts w:ascii="Times New Roman" w:hAnsi="Times New Roman" w:cs="Times New Roman"/>
          <w:color w:val="0D0D0D" w:themeColor="text1" w:themeTint="F2"/>
          <w:sz w:val="24"/>
          <w:szCs w:val="24"/>
        </w:rPr>
        <w:t xml:space="preserve"> individual lifestyle choices, </w:t>
      </w:r>
      <w:r>
        <w:rPr>
          <w:rFonts w:ascii="Times New Roman" w:hAnsi="Times New Roman" w:cs="Times New Roman"/>
          <w:color w:val="0D0D0D" w:themeColor="text1" w:themeTint="F2"/>
          <w:sz w:val="24"/>
          <w:szCs w:val="24"/>
        </w:rPr>
        <w:t>is the most significant factor</w:t>
      </w:r>
      <w:r w:rsidR="00A56AF2" w:rsidRPr="00A56AF2">
        <w:rPr>
          <w:rFonts w:ascii="Times New Roman" w:hAnsi="Times New Roman" w:cs="Times New Roman"/>
          <w:color w:val="0D0D0D" w:themeColor="text1" w:themeTint="F2"/>
          <w:sz w:val="24"/>
          <w:szCs w:val="24"/>
        </w:rPr>
        <w:t xml:space="preserve"> influencing the pathogenesis of commonly occurring conditions (Sparber et al. 63). In this assignment, we will consider the genetics and lifestyle choices of two individuals in my family line, my mother and her brother</w:t>
      </w:r>
      <w:r>
        <w:rPr>
          <w:rFonts w:ascii="Times New Roman" w:hAnsi="Times New Roman" w:cs="Times New Roman"/>
          <w:color w:val="0D0D0D" w:themeColor="text1" w:themeTint="F2"/>
          <w:sz w:val="24"/>
          <w:szCs w:val="24"/>
        </w:rPr>
        <w:t xml:space="preserve"> (my uncle)</w:t>
      </w:r>
      <w:r w:rsidR="00A56AF2" w:rsidRPr="00A56AF2">
        <w:rPr>
          <w:rFonts w:ascii="Times New Roman" w:hAnsi="Times New Roman" w:cs="Times New Roman"/>
          <w:color w:val="0D0D0D" w:themeColor="text1" w:themeTint="F2"/>
          <w:sz w:val="24"/>
          <w:szCs w:val="24"/>
        </w:rPr>
        <w:t xml:space="preserve">, and contrast these to myself. My mother is 63 years old, while her brother is two years older than her, which makes him 65 years old. Out of five siblings, my mother’s “side” of the family has been reduced to only two siblings, my mother, and her brother, as the rest of her siblings have died in disease-related incidences. Their eldest brother passed on a couple of decades back, at the age of forty-six, after </w:t>
      </w:r>
      <w:r w:rsidR="00A56AF2" w:rsidRPr="00A56AF2">
        <w:rPr>
          <w:rFonts w:ascii="Times New Roman" w:hAnsi="Times New Roman" w:cs="Times New Roman"/>
          <w:color w:val="0D0D0D" w:themeColor="text1" w:themeTint="F2"/>
          <w:sz w:val="24"/>
          <w:szCs w:val="24"/>
        </w:rPr>
        <w:lastRenderedPageBreak/>
        <w:t xml:space="preserve">battling esophageal cancer while their middle brother succumbed to stroke a couple of years later, aged fifty-five. Their second-born sister died of natural causes. </w:t>
      </w:r>
    </w:p>
    <w:p w:rsidR="00A56AF2" w:rsidRPr="00A56AF2" w:rsidRDefault="00A56AF2" w:rsidP="00A56AF2">
      <w:pPr>
        <w:spacing w:after="0" w:line="480" w:lineRule="auto"/>
        <w:jc w:val="center"/>
        <w:rPr>
          <w:rFonts w:ascii="Times New Roman" w:hAnsi="Times New Roman" w:cs="Times New Roman"/>
          <w:color w:val="0D0D0D" w:themeColor="text1" w:themeTint="F2"/>
          <w:sz w:val="24"/>
          <w:szCs w:val="24"/>
        </w:rPr>
      </w:pPr>
      <w:r w:rsidRPr="00A56AF2">
        <w:rPr>
          <w:rFonts w:ascii="Times New Roman" w:hAnsi="Times New Roman" w:cs="Times New Roman"/>
          <w:b/>
          <w:bCs/>
          <w:color w:val="0D0D0D" w:themeColor="text1" w:themeTint="F2"/>
          <w:sz w:val="24"/>
          <w:szCs w:val="24"/>
        </w:rPr>
        <w:t>Family Member Dietary Habit Analysis</w:t>
      </w:r>
    </w:p>
    <w:p w:rsidR="00A56AF2" w:rsidRPr="00A56AF2" w:rsidRDefault="00A56AF2" w:rsidP="00A56AF2">
      <w:pPr>
        <w:spacing w:after="0" w:line="480" w:lineRule="auto"/>
        <w:ind w:firstLine="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Generally, our family is not composed of heavy eaters, a feature that is reflected in our eating habits, where family members consume relatively less amount and less often than is recommended. For instance, my mother often eats only one meal in a day, diner, substituting the rest of the expected meal times with drinks. She is a heavy coffee drinker and will take dozens of cups throughout the day. Similarly, her brother is not much of an eater, a feature that was contributed by his job description. He is a long-haul truck driver, and most of his time is spent behind the steering and only stops to rest for a couple of hours. Therefore, his mealtime is considerably uneven, and at times he will only take one meal in a day and substitute this with a couple of snacks that he always carries with him.</w:t>
      </w:r>
    </w:p>
    <w:p w:rsidR="00A56AF2" w:rsidRPr="00A56AF2" w:rsidRDefault="00A56AF2" w:rsidP="00A56AF2">
      <w:pPr>
        <w:spacing w:after="0" w:line="480" w:lineRule="auto"/>
        <w:ind w:firstLine="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 xml:space="preserve">My mother always packs a sandwich for her lunch and ensures most of the meals she makes at home constitute vegetables. Additionally, she takes fruits up to three days a week while milk and </w:t>
      </w:r>
      <w:r w:rsidR="006C3292" w:rsidRPr="00A56AF2">
        <w:rPr>
          <w:rFonts w:ascii="Times New Roman" w:hAnsi="Times New Roman" w:cs="Times New Roman"/>
          <w:color w:val="0D0D0D" w:themeColor="text1" w:themeTint="F2"/>
          <w:sz w:val="24"/>
          <w:szCs w:val="24"/>
        </w:rPr>
        <w:t>dairy</w:t>
      </w:r>
      <w:r w:rsidRPr="00A56AF2">
        <w:rPr>
          <w:rFonts w:ascii="Times New Roman" w:hAnsi="Times New Roman" w:cs="Times New Roman"/>
          <w:color w:val="0D0D0D" w:themeColor="text1" w:themeTint="F2"/>
          <w:sz w:val="24"/>
          <w:szCs w:val="24"/>
        </w:rPr>
        <w:t xml:space="preserve"> products never miss</w:t>
      </w:r>
      <w:r w:rsidR="006C3292">
        <w:rPr>
          <w:rFonts w:ascii="Times New Roman" w:hAnsi="Times New Roman" w:cs="Times New Roman"/>
          <w:color w:val="0D0D0D" w:themeColor="text1" w:themeTint="F2"/>
          <w:sz w:val="24"/>
          <w:szCs w:val="24"/>
        </w:rPr>
        <w:t xml:space="preserve"> in</w:t>
      </w:r>
      <w:r w:rsidRPr="00A56AF2">
        <w:rPr>
          <w:rFonts w:ascii="Times New Roman" w:hAnsi="Times New Roman" w:cs="Times New Roman"/>
          <w:color w:val="0D0D0D" w:themeColor="text1" w:themeTint="F2"/>
          <w:sz w:val="24"/>
          <w:szCs w:val="24"/>
        </w:rPr>
        <w:t xml:space="preserve"> her diets. Furthermore, she is a chicken lover, and she takes chicken meat or eggs more than four days in a week. Alternatively, her brother rarely takes whole-grain products; </w:t>
      </w:r>
      <w:r w:rsidR="006C3292">
        <w:rPr>
          <w:rFonts w:ascii="Times New Roman" w:hAnsi="Times New Roman" w:cs="Times New Roman"/>
          <w:color w:val="0D0D0D" w:themeColor="text1" w:themeTint="F2"/>
          <w:sz w:val="24"/>
          <w:szCs w:val="24"/>
        </w:rPr>
        <w:t xml:space="preserve">or </w:t>
      </w:r>
      <w:r w:rsidRPr="00A56AF2">
        <w:rPr>
          <w:rFonts w:ascii="Times New Roman" w:hAnsi="Times New Roman" w:cs="Times New Roman"/>
          <w:color w:val="0D0D0D" w:themeColor="text1" w:themeTint="F2"/>
          <w:sz w:val="24"/>
          <w:szCs w:val="24"/>
        </w:rPr>
        <w:t>vegetables frequently. However, he never misses fruits in his truck or his apartment, which he takes daily. As a long-haul cargo truck driver, he is a meat lover and eats beef daily.</w:t>
      </w:r>
    </w:p>
    <w:p w:rsidR="00A56AF2" w:rsidRPr="00A56AF2" w:rsidRDefault="00A56AF2" w:rsidP="00A56AF2">
      <w:pPr>
        <w:spacing w:after="0" w:line="480" w:lineRule="auto"/>
        <w:jc w:val="center"/>
        <w:rPr>
          <w:rFonts w:ascii="Times New Roman" w:hAnsi="Times New Roman" w:cs="Times New Roman"/>
          <w:color w:val="0D0D0D" w:themeColor="text1" w:themeTint="F2"/>
          <w:sz w:val="24"/>
          <w:szCs w:val="24"/>
        </w:rPr>
      </w:pPr>
      <w:r w:rsidRPr="00A56AF2">
        <w:rPr>
          <w:rFonts w:ascii="Times New Roman" w:hAnsi="Times New Roman" w:cs="Times New Roman"/>
          <w:b/>
          <w:bCs/>
          <w:color w:val="0D0D0D" w:themeColor="text1" w:themeTint="F2"/>
          <w:sz w:val="24"/>
          <w:szCs w:val="24"/>
        </w:rPr>
        <w:t>Physical Activity and Lifestyle Habits</w:t>
      </w:r>
    </w:p>
    <w:p w:rsidR="00A56AF2" w:rsidRPr="00A56AF2" w:rsidRDefault="00A56AF2" w:rsidP="00A56AF2">
      <w:pPr>
        <w:spacing w:after="0" w:line="480" w:lineRule="auto"/>
        <w:ind w:firstLine="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 xml:space="preserve">My mother is currently working as a human resource (HR) manager and spends up to seventy hours a week at the office. In general, the nature of office work does not require much physical activity, since it mainly entails sitting and only using the hands to make and present </w:t>
      </w:r>
      <w:r w:rsidRPr="00A56AF2">
        <w:rPr>
          <w:rFonts w:ascii="Times New Roman" w:hAnsi="Times New Roman" w:cs="Times New Roman"/>
          <w:color w:val="0D0D0D" w:themeColor="text1" w:themeTint="F2"/>
          <w:sz w:val="24"/>
          <w:szCs w:val="24"/>
        </w:rPr>
        <w:lastRenderedPageBreak/>
        <w:t>reports (Arslan et al. 3). My uncle, my mother’s brother, a majority of his time is spent on the driver’s seat, while the existence of numerous barriers, including delivery schedules, stops him from engaging in physical activity (Passey et al. 15). Though my mother has a busy schedule and is always on the clock, she engages in numerous recreational exercises during her free time. Notably, she goes to the book club and is often invited to tea parties by friends and colleagues. On the other hand, her brother spends his recreational time with his colleagues and often hold barbeques or hang out at the bar.</w:t>
      </w:r>
    </w:p>
    <w:p w:rsidR="00A56AF2" w:rsidRPr="00A56AF2" w:rsidRDefault="00A56AF2" w:rsidP="00A56AF2">
      <w:pPr>
        <w:spacing w:after="0" w:line="480" w:lineRule="auto"/>
        <w:ind w:firstLine="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However, rarely do both of them engage in organized exercises but rather take walks when need be, for instance, when there are no other means of movement, and even so, they both dislike taking walks for more than twenty minutes. My mother is not a smoker, though she has a history of smoking from back in her teenage years. On the other hand, her brother is an active smoker and smokes up to two packs of cigarettes in a day. Additionally, my mother is a wine lover and takes a glass of red wine three to four days in a week and sometimes two or more glasses over the weekend. Alternatively, her brother drinks a lot, and takes a couple of beers daily and drinks heavily when hanging out with his friends.</w:t>
      </w:r>
    </w:p>
    <w:p w:rsidR="00A56AF2" w:rsidRPr="00A56AF2" w:rsidRDefault="00A56AF2" w:rsidP="00A56AF2">
      <w:pPr>
        <w:spacing w:after="0" w:line="480" w:lineRule="auto"/>
        <w:jc w:val="center"/>
        <w:rPr>
          <w:rFonts w:ascii="Times New Roman" w:hAnsi="Times New Roman" w:cs="Times New Roman"/>
          <w:color w:val="0D0D0D" w:themeColor="text1" w:themeTint="F2"/>
          <w:sz w:val="24"/>
          <w:szCs w:val="24"/>
        </w:rPr>
      </w:pPr>
      <w:r w:rsidRPr="00A56AF2">
        <w:rPr>
          <w:rFonts w:ascii="Times New Roman" w:hAnsi="Times New Roman" w:cs="Times New Roman"/>
          <w:b/>
          <w:bCs/>
          <w:color w:val="0D0D0D" w:themeColor="text1" w:themeTint="F2"/>
          <w:sz w:val="24"/>
          <w:szCs w:val="24"/>
        </w:rPr>
        <w:t>Personal Dietary and Behavior Habits</w:t>
      </w:r>
    </w:p>
    <w:p w:rsidR="00A56AF2" w:rsidRPr="00A56AF2" w:rsidRDefault="00A56AF2" w:rsidP="00A56AF2">
      <w:pPr>
        <w:spacing w:after="0" w:line="480" w:lineRule="auto"/>
        <w:ind w:firstLine="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 xml:space="preserve">Due to my engagements currently, on an average day, I only get time for two means in a day, although I supplement these with frequent snacks, whereby I take up to three snacks in a day, in between the main dishes. Generally, I take up to six servings of whole grain through processed foods like nutter butter bites and home-made foods like tortillas flour on a typical day. However, I have noticed that my diet mostly comprises processed foods and does not contain enough vegetables and fruits. Alternatively, dairy products are relatively plentiful in my daily </w:t>
      </w:r>
      <w:r w:rsidRPr="00A56AF2">
        <w:rPr>
          <w:rFonts w:ascii="Times New Roman" w:hAnsi="Times New Roman" w:cs="Times New Roman"/>
          <w:color w:val="0D0D0D" w:themeColor="text1" w:themeTint="F2"/>
          <w:sz w:val="24"/>
          <w:szCs w:val="24"/>
        </w:rPr>
        <w:lastRenderedPageBreak/>
        <w:t>diets, averaging up to four servings in a day. Similarly, the diet constitutes plenty of meat and animal products, constituting up to four servings in a day, which comprises eggs and sausages.</w:t>
      </w:r>
    </w:p>
    <w:p w:rsidR="00A56AF2" w:rsidRPr="00A56AF2" w:rsidRDefault="00A56AF2" w:rsidP="00A56AF2">
      <w:pPr>
        <w:spacing w:after="0" w:line="480" w:lineRule="auto"/>
        <w:ind w:firstLine="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 xml:space="preserve">As for physical activity, I developed a program that allocates time for physical activity three times a week. The physical activity consists of squats, vigorous jumping jacks, push-ups and stretching, vigorous sit-ups, and lunges. Collectively, these activities take an average of between forty-five minutes to one hour and are generally low-intensity physical activities that I often engage in in the comfort of my home. </w:t>
      </w:r>
    </w:p>
    <w:p w:rsidR="00A56AF2" w:rsidRPr="00A56AF2" w:rsidRDefault="00A56AF2" w:rsidP="00A56AF2">
      <w:pPr>
        <w:spacing w:after="0" w:line="480" w:lineRule="auto"/>
        <w:jc w:val="center"/>
        <w:rPr>
          <w:rFonts w:ascii="Times New Roman" w:hAnsi="Times New Roman" w:cs="Times New Roman"/>
          <w:color w:val="0D0D0D" w:themeColor="text1" w:themeTint="F2"/>
          <w:sz w:val="24"/>
          <w:szCs w:val="24"/>
        </w:rPr>
      </w:pPr>
      <w:r w:rsidRPr="00A56AF2">
        <w:rPr>
          <w:rFonts w:ascii="Times New Roman" w:hAnsi="Times New Roman" w:cs="Times New Roman"/>
          <w:b/>
          <w:bCs/>
          <w:color w:val="0D0D0D" w:themeColor="text1" w:themeTint="F2"/>
          <w:sz w:val="24"/>
          <w:szCs w:val="24"/>
        </w:rPr>
        <w:t>Evaluation and Comparison Between Family and Personal Behaviors</w:t>
      </w:r>
    </w:p>
    <w:p w:rsidR="00A56AF2" w:rsidRPr="00A56AF2" w:rsidRDefault="00A56AF2" w:rsidP="00A56AF2">
      <w:pPr>
        <w:spacing w:after="0" w:line="480" w:lineRule="auto"/>
        <w:jc w:val="center"/>
        <w:rPr>
          <w:rFonts w:ascii="Times New Roman" w:hAnsi="Times New Roman" w:cs="Times New Roman"/>
          <w:i/>
          <w:iCs/>
          <w:color w:val="0D0D0D" w:themeColor="text1" w:themeTint="F2"/>
          <w:sz w:val="24"/>
          <w:szCs w:val="24"/>
        </w:rPr>
      </w:pPr>
      <w:r w:rsidRPr="00A56AF2">
        <w:rPr>
          <w:rFonts w:ascii="Times New Roman" w:hAnsi="Times New Roman" w:cs="Times New Roman"/>
          <w:i/>
          <w:iCs/>
          <w:color w:val="0D0D0D" w:themeColor="text1" w:themeTint="F2"/>
          <w:sz w:val="24"/>
          <w:szCs w:val="24"/>
        </w:rPr>
        <w:t>Cardiorespiratory Disease Risk Based on Diet Analysis</w:t>
      </w:r>
    </w:p>
    <w:p w:rsidR="00A56AF2" w:rsidRPr="00A56AF2" w:rsidRDefault="00A56AF2" w:rsidP="00A56AF2">
      <w:pPr>
        <w:spacing w:after="0" w:line="480" w:lineRule="auto"/>
        <w:ind w:firstLine="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Evidence has found a direct relationship between the occurrence of cardiorespiratory diseases and dietary patterns. One group of foods that directly influence cardiorespiratory diseases is dietary fats. A reduction in dietary fat intake has been found to reduce cardiovascular diseases by up to 16% (Anand et al. 1599). According to the dietary guidelines advisory committee (97), daily fat intake should be 200g to 350g for a 2000 calorie diet, meaning that my intake ranges between 220.21g and 114.37g of fat, which is healthy.</w:t>
      </w:r>
    </w:p>
    <w:p w:rsidR="00A56AF2" w:rsidRPr="00A56AF2" w:rsidRDefault="00A56AF2" w:rsidP="00A56AF2">
      <w:pPr>
        <w:spacing w:after="0" w:line="480" w:lineRule="auto"/>
        <w:ind w:firstLine="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 xml:space="preserve">In terms of cholesterol, my intake ranges from 270.73g to 667.72g daily, which is above the recommended intake of 300 milligrams per day. The recommended intake is less than 10% consumption daily for saturated fat, while trans fat should be less than 1% of the daily calories, translating to 2g daily. Finally, to reduce the risks of cardiorespiratory diseases, folate should be maintained at 400mcg daily, while dietary fiber should be 28g daily, a requirement that my diet does not meet (Dietary Guidelines Advisory Committee 98). Therefore, generally, the current diet puts me at risk of developing cardiorespiratory diseases. </w:t>
      </w:r>
    </w:p>
    <w:p w:rsidR="00A56AF2" w:rsidRPr="00A56AF2" w:rsidRDefault="00A56AF2" w:rsidP="00A56AF2">
      <w:pPr>
        <w:spacing w:after="0" w:line="480" w:lineRule="auto"/>
        <w:jc w:val="center"/>
        <w:rPr>
          <w:rFonts w:ascii="Times New Roman" w:hAnsi="Times New Roman" w:cs="Times New Roman"/>
          <w:i/>
          <w:iCs/>
          <w:color w:val="0D0D0D" w:themeColor="text1" w:themeTint="F2"/>
          <w:sz w:val="24"/>
          <w:szCs w:val="24"/>
        </w:rPr>
      </w:pPr>
      <w:r w:rsidRPr="00A56AF2">
        <w:rPr>
          <w:rFonts w:ascii="Times New Roman" w:hAnsi="Times New Roman" w:cs="Times New Roman"/>
          <w:i/>
          <w:iCs/>
          <w:color w:val="0D0D0D" w:themeColor="text1" w:themeTint="F2"/>
          <w:sz w:val="24"/>
          <w:szCs w:val="24"/>
        </w:rPr>
        <w:t>Comparison of Family Cardiorespiratory Disease Risks with Current Dietary Habits</w:t>
      </w:r>
    </w:p>
    <w:p w:rsidR="00A56AF2" w:rsidRPr="00A56AF2" w:rsidRDefault="00A56AF2" w:rsidP="00A56AF2">
      <w:pPr>
        <w:spacing w:after="0" w:line="480" w:lineRule="auto"/>
        <w:ind w:firstLine="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lastRenderedPageBreak/>
        <w:t xml:space="preserve">An analysis of the family's dietary and physical activity features indicates numerous risks for cardiorespiratory disease, which include inactivity and a history of occurrence of cardiovascular diseases in the family history (Anand 1588). These risk factors are further reinforced by my current dietary habits that constitute a high consumption of cholesterol while there is a failure to meet dietary requirements for essential nutrients like dietary fiber. Additionally, some of my dietary choices, including alcohol and food consumption with a high saturated fat content yet ignoring vegetables and high fiber foods, resemble my family members. These are negative routines. Alternatively, unlike my family member who leads sedentary lives, mine is significantly active, which constitutes a positive routine. In addition to the numerous risk factors for cardiorespiratory disease in my current diet, my drinking habits and a history of cancer within the family also put me at risk of developing the condition (Editorial Board n.p.). </w:t>
      </w:r>
    </w:p>
    <w:p w:rsidR="00A56AF2" w:rsidRPr="00A56AF2" w:rsidRDefault="00A56AF2" w:rsidP="00A56AF2">
      <w:pPr>
        <w:spacing w:after="0" w:line="480" w:lineRule="auto"/>
        <w:jc w:val="center"/>
        <w:rPr>
          <w:rFonts w:ascii="Times New Roman" w:hAnsi="Times New Roman" w:cs="Times New Roman"/>
          <w:i/>
          <w:iCs/>
          <w:color w:val="0D0D0D" w:themeColor="text1" w:themeTint="F2"/>
          <w:sz w:val="24"/>
          <w:szCs w:val="24"/>
        </w:rPr>
      </w:pPr>
      <w:r w:rsidRPr="00A56AF2">
        <w:rPr>
          <w:rFonts w:ascii="Times New Roman" w:hAnsi="Times New Roman" w:cs="Times New Roman"/>
          <w:i/>
          <w:iCs/>
          <w:color w:val="0D0D0D" w:themeColor="text1" w:themeTint="F2"/>
          <w:sz w:val="24"/>
          <w:szCs w:val="24"/>
        </w:rPr>
        <w:t>Cancer Risk Comparison Between Family Members and Current Dietary Intake</w:t>
      </w:r>
    </w:p>
    <w:p w:rsidR="00A56AF2" w:rsidRPr="00A56AF2" w:rsidRDefault="00A56AF2" w:rsidP="00A56AF2">
      <w:pPr>
        <w:spacing w:after="0" w:line="480" w:lineRule="auto"/>
        <w:ind w:firstLine="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 xml:space="preserve">The most significant risk factor for cancer is its occurrence in family history, where one of my mother’s brother succumbed to the condition a couple of decades ago. Though the long-term risk for the condition is relative, family members' dietary choices, like alcohol consumption, are similar to mine. Consumption of alcohol has been identified as one of the leading causes of esophageal cancer (Editorial Board n.p.). Therefore, alcohol consumption in the family and the current diet is a negative choice, while physical activity, which is not common with the family members, is a negative choice that contributes to the pathogenesis of the condition. In terms of exercise behaviors, engaging in low-intensity exercises by the family members is similar to the current routine, making it a positive choice. Alternatively, the family members do not regularly engage in these exercise behaviors, as stated in the current routine, making it a negative behavior. </w:t>
      </w:r>
    </w:p>
    <w:p w:rsidR="00A56AF2" w:rsidRPr="00A56AF2" w:rsidRDefault="00A56AF2" w:rsidP="00A56AF2">
      <w:pPr>
        <w:spacing w:after="0" w:line="480" w:lineRule="auto"/>
        <w:jc w:val="center"/>
        <w:rPr>
          <w:rFonts w:ascii="Times New Roman" w:hAnsi="Times New Roman" w:cs="Times New Roman"/>
          <w:i/>
          <w:iCs/>
          <w:color w:val="0D0D0D" w:themeColor="text1" w:themeTint="F2"/>
          <w:sz w:val="24"/>
          <w:szCs w:val="24"/>
        </w:rPr>
      </w:pPr>
      <w:r w:rsidRPr="00A56AF2">
        <w:rPr>
          <w:rFonts w:ascii="Times New Roman" w:hAnsi="Times New Roman" w:cs="Times New Roman"/>
          <w:i/>
          <w:iCs/>
          <w:color w:val="0D0D0D" w:themeColor="text1" w:themeTint="F2"/>
          <w:sz w:val="24"/>
          <w:szCs w:val="24"/>
        </w:rPr>
        <w:lastRenderedPageBreak/>
        <w:t>Personal Changes Based on Examination of Data</w:t>
      </w:r>
    </w:p>
    <w:p w:rsidR="00A56AF2" w:rsidRPr="00A56AF2" w:rsidRDefault="00A56AF2" w:rsidP="00A56AF2">
      <w:pPr>
        <w:spacing w:after="0" w:line="480" w:lineRule="auto"/>
        <w:ind w:firstLine="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Though family history has instances of cardiovascular diseases, current behaviors and habits significantly influence the occurrence of these conditions. For instance, high cholesterol consumption directly influences the occurrence of cardiovascular diseases (CVD). Additionally, the current physical activity reduces the chances of the occurrence of CVD (Anand 1598). Therefore, I will focus on improving dietary consumption, which includes reducing cholesterol consumption and including healthier foods such as vegetables and fibers. Currently, having had a cancer case in the family history, that puts me at considerable risk for developing the condition. However, the current alcohol consumption trends increase the risk for the condition’s occurrence, particularly esophageal cancer (Editorial Board n.p.). Therefore, to reduce the risks of cancer, I need to reduce the rate of alcohol consumption. Finally, after taking the course, I intend on pursuing several personal goals, including;</w:t>
      </w:r>
    </w:p>
    <w:p w:rsidR="00A56AF2" w:rsidRPr="00A56AF2" w:rsidRDefault="00A56AF2" w:rsidP="00A56AF2">
      <w:pPr>
        <w:numPr>
          <w:ilvl w:val="0"/>
          <w:numId w:val="3"/>
        </w:numPr>
        <w:spacing w:after="0" w:line="480" w:lineRule="auto"/>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Ensure I go for regular cancer screening and remain vigilant for any signs and symptoms of the condition.</w:t>
      </w:r>
    </w:p>
    <w:p w:rsidR="00A56AF2" w:rsidRPr="00A56AF2" w:rsidRDefault="00A56AF2" w:rsidP="00A56AF2">
      <w:pPr>
        <w:numPr>
          <w:ilvl w:val="0"/>
          <w:numId w:val="3"/>
        </w:numPr>
        <w:spacing w:after="0" w:line="480" w:lineRule="auto"/>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 xml:space="preserve">Gradually increase the intensity and duration of physical exercise, to improve the quality of life, not just meet the minimum health requirements. </w:t>
      </w:r>
    </w:p>
    <w:p w:rsidR="00A56AF2" w:rsidRPr="00A56AF2" w:rsidRDefault="00A56AF2" w:rsidP="00A56AF2">
      <w:pPr>
        <w:numPr>
          <w:ilvl w:val="0"/>
          <w:numId w:val="3"/>
        </w:numPr>
        <w:spacing w:after="0" w:line="480" w:lineRule="auto"/>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 xml:space="preserve">Reducing the frequency of alcohol consumption to once in a week. </w:t>
      </w:r>
    </w:p>
    <w:p w:rsidR="00A56AF2" w:rsidRPr="00A56AF2" w:rsidRDefault="00A56AF2" w:rsidP="00A56AF2">
      <w:pPr>
        <w:numPr>
          <w:ilvl w:val="0"/>
          <w:numId w:val="3"/>
        </w:numPr>
        <w:spacing w:after="0" w:line="480" w:lineRule="auto"/>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Adjust the eating habits to include healthy foods, constituting plenty of fruits and vegetables, and reducing processed meat consumption.</w:t>
      </w:r>
    </w:p>
    <w:p w:rsidR="00A56AF2" w:rsidRDefault="00A56AF2">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br w:type="page"/>
      </w:r>
    </w:p>
    <w:p w:rsidR="00A56AF2" w:rsidRPr="00A56AF2" w:rsidRDefault="00A56AF2" w:rsidP="00A56AF2">
      <w:pPr>
        <w:spacing w:after="0" w:line="480" w:lineRule="auto"/>
        <w:jc w:val="center"/>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lastRenderedPageBreak/>
        <w:t>References</w:t>
      </w:r>
    </w:p>
    <w:p w:rsidR="00A56AF2" w:rsidRPr="00A56AF2" w:rsidRDefault="00A56AF2" w:rsidP="00A56AF2">
      <w:pPr>
        <w:spacing w:after="0" w:line="480" w:lineRule="auto"/>
        <w:ind w:left="720" w:hanging="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Anand, Sonia S., et al. "Food consumption and its impact on cardiovascular disease: importance of solutions focused on the globalized food system: a report from the workshop convened by the World Heart Federation." </w:t>
      </w:r>
      <w:r w:rsidRPr="00A56AF2">
        <w:rPr>
          <w:rFonts w:ascii="Times New Roman" w:hAnsi="Times New Roman" w:cs="Times New Roman"/>
          <w:i/>
          <w:iCs/>
          <w:color w:val="0D0D0D" w:themeColor="text1" w:themeTint="F2"/>
          <w:sz w:val="24"/>
          <w:szCs w:val="24"/>
        </w:rPr>
        <w:t>Journal of the American College of Cardiology</w:t>
      </w:r>
      <w:r w:rsidRPr="00A56AF2">
        <w:rPr>
          <w:rFonts w:ascii="Times New Roman" w:hAnsi="Times New Roman" w:cs="Times New Roman"/>
          <w:color w:val="0D0D0D" w:themeColor="text1" w:themeTint="F2"/>
          <w:sz w:val="24"/>
          <w:szCs w:val="24"/>
        </w:rPr>
        <w:t> 66.14 (2015): 1590-1614.</w:t>
      </w:r>
    </w:p>
    <w:p w:rsidR="00A56AF2" w:rsidRPr="00A56AF2" w:rsidRDefault="00A56AF2" w:rsidP="00A56AF2">
      <w:pPr>
        <w:spacing w:after="0" w:line="480" w:lineRule="auto"/>
        <w:ind w:left="720" w:hanging="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Arslan, Selen Serel, et al. "The effects of physical activity on sleep quality, job satisfaction, and quality of life in office workers." </w:t>
      </w:r>
      <w:r w:rsidRPr="00A56AF2">
        <w:rPr>
          <w:rFonts w:ascii="Times New Roman" w:hAnsi="Times New Roman" w:cs="Times New Roman"/>
          <w:i/>
          <w:iCs/>
          <w:color w:val="0D0D0D" w:themeColor="text1" w:themeTint="F2"/>
          <w:sz w:val="24"/>
          <w:szCs w:val="24"/>
        </w:rPr>
        <w:t>Work</w:t>
      </w:r>
      <w:r w:rsidRPr="00A56AF2">
        <w:rPr>
          <w:rFonts w:ascii="Times New Roman" w:hAnsi="Times New Roman" w:cs="Times New Roman"/>
          <w:color w:val="0D0D0D" w:themeColor="text1" w:themeTint="F2"/>
          <w:sz w:val="24"/>
          <w:szCs w:val="24"/>
        </w:rPr>
        <w:t> 63.1 (2019): 3-7.</w:t>
      </w:r>
    </w:p>
    <w:p w:rsidR="00A56AF2" w:rsidRPr="00A56AF2" w:rsidRDefault="00A56AF2" w:rsidP="00A56AF2">
      <w:pPr>
        <w:spacing w:after="0" w:line="480" w:lineRule="auto"/>
        <w:ind w:left="720" w:hanging="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Barshir, Ruth, et al. "Role of duplicate genes in determining the tissue-selectivity of hereditary diseases." </w:t>
      </w:r>
      <w:r w:rsidRPr="00A56AF2">
        <w:rPr>
          <w:rFonts w:ascii="Times New Roman" w:hAnsi="Times New Roman" w:cs="Times New Roman"/>
          <w:i/>
          <w:iCs/>
          <w:color w:val="0D0D0D" w:themeColor="text1" w:themeTint="F2"/>
          <w:sz w:val="24"/>
          <w:szCs w:val="24"/>
        </w:rPr>
        <w:t>PLoS genetics</w:t>
      </w:r>
      <w:r w:rsidRPr="00A56AF2">
        <w:rPr>
          <w:rFonts w:ascii="Times New Roman" w:hAnsi="Times New Roman" w:cs="Times New Roman"/>
          <w:color w:val="0D0D0D" w:themeColor="text1" w:themeTint="F2"/>
          <w:sz w:val="24"/>
          <w:szCs w:val="24"/>
        </w:rPr>
        <w:t> 14.5 (2018): e1007327.</w:t>
      </w:r>
    </w:p>
    <w:p w:rsidR="00A56AF2" w:rsidRPr="00A56AF2" w:rsidRDefault="00A56AF2" w:rsidP="00A56AF2">
      <w:pPr>
        <w:spacing w:after="0" w:line="480" w:lineRule="auto"/>
        <w:ind w:left="720" w:hanging="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Dietary Guidelines Advisory Committee. </w:t>
      </w:r>
      <w:r w:rsidRPr="00A56AF2">
        <w:rPr>
          <w:rFonts w:ascii="Times New Roman" w:hAnsi="Times New Roman" w:cs="Times New Roman"/>
          <w:i/>
          <w:iCs/>
          <w:color w:val="0D0D0D" w:themeColor="text1" w:themeTint="F2"/>
          <w:sz w:val="24"/>
          <w:szCs w:val="24"/>
        </w:rPr>
        <w:t>Dietary Guidelines for Americans 2015-2020</w:t>
      </w:r>
      <w:r w:rsidRPr="00A56AF2">
        <w:rPr>
          <w:rFonts w:ascii="Times New Roman" w:hAnsi="Times New Roman" w:cs="Times New Roman"/>
          <w:color w:val="0D0D0D" w:themeColor="text1" w:themeTint="F2"/>
          <w:sz w:val="24"/>
          <w:szCs w:val="24"/>
        </w:rPr>
        <w:t>. Government Printing Office, 2015. pp. 97-98.</w:t>
      </w:r>
    </w:p>
    <w:p w:rsidR="00A56AF2" w:rsidRPr="00A56AF2" w:rsidRDefault="00A56AF2" w:rsidP="00E83F3E">
      <w:pPr>
        <w:spacing w:after="0" w:line="480" w:lineRule="auto"/>
        <w:ind w:left="720" w:hanging="720"/>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 xml:space="preserve">Editorial Board. "Understanding Cancer Risk." </w:t>
      </w:r>
      <w:r w:rsidRPr="00A56AF2">
        <w:rPr>
          <w:rFonts w:ascii="Times New Roman" w:hAnsi="Times New Roman" w:cs="Times New Roman"/>
          <w:i/>
          <w:iCs/>
          <w:color w:val="0D0D0D" w:themeColor="text1" w:themeTint="F2"/>
          <w:sz w:val="24"/>
          <w:szCs w:val="24"/>
        </w:rPr>
        <w:t>Cancer.Net</w:t>
      </w:r>
      <w:r w:rsidRPr="00A56AF2">
        <w:rPr>
          <w:rFonts w:ascii="Times New Roman" w:hAnsi="Times New Roman" w:cs="Times New Roman"/>
          <w:color w:val="0D0D0D" w:themeColor="text1" w:themeTint="F2"/>
          <w:sz w:val="24"/>
          <w:szCs w:val="24"/>
        </w:rPr>
        <w:t xml:space="preserve">, 2018, </w:t>
      </w:r>
      <w:hyperlink r:id="rId7" w:history="1">
        <w:r w:rsidRPr="00A56AF2">
          <w:rPr>
            <w:rStyle w:val="Hyperlink"/>
            <w:rFonts w:ascii="Times New Roman" w:hAnsi="Times New Roman" w:cs="Times New Roman"/>
            <w:sz w:val="24"/>
            <w:szCs w:val="24"/>
          </w:rPr>
          <w:t>https://www.cancer.net/navigating-cancer-care/prevention-and-healthy-living/understanding-cancer-risk</w:t>
        </w:r>
      </w:hyperlink>
      <w:r w:rsidRPr="00A56AF2">
        <w:rPr>
          <w:rFonts w:ascii="Times New Roman" w:hAnsi="Times New Roman" w:cs="Times New Roman"/>
          <w:color w:val="0D0D0D" w:themeColor="text1" w:themeTint="F2"/>
          <w:sz w:val="24"/>
          <w:szCs w:val="24"/>
        </w:rPr>
        <w:t xml:space="preserve">. </w:t>
      </w:r>
    </w:p>
    <w:p w:rsidR="00A56AF2" w:rsidRPr="00A56AF2" w:rsidRDefault="00A56AF2" w:rsidP="00A56AF2">
      <w:pPr>
        <w:spacing w:after="0" w:line="480" w:lineRule="auto"/>
        <w:ind w:left="720" w:hanging="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Passey, Deborah G., et al. "Long haul truck drivers’ views on the barriers and facilitators to healthy eating and physical activity." </w:t>
      </w:r>
      <w:r w:rsidRPr="00A56AF2">
        <w:rPr>
          <w:rFonts w:ascii="Times New Roman" w:hAnsi="Times New Roman" w:cs="Times New Roman"/>
          <w:i/>
          <w:iCs/>
          <w:color w:val="0D0D0D" w:themeColor="text1" w:themeTint="F2"/>
          <w:sz w:val="24"/>
          <w:szCs w:val="24"/>
        </w:rPr>
        <w:t>International Journal of Workplace Health Management</w:t>
      </w:r>
      <w:r w:rsidRPr="00A56AF2">
        <w:rPr>
          <w:rFonts w:ascii="Times New Roman" w:hAnsi="Times New Roman" w:cs="Times New Roman"/>
          <w:color w:val="0D0D0D" w:themeColor="text1" w:themeTint="F2"/>
          <w:sz w:val="24"/>
          <w:szCs w:val="24"/>
        </w:rPr>
        <w:t> (2019).</w:t>
      </w:r>
    </w:p>
    <w:p w:rsidR="00F73330" w:rsidRPr="00A56AF2" w:rsidRDefault="00A56AF2" w:rsidP="00A56AF2">
      <w:pPr>
        <w:spacing w:after="0" w:line="480" w:lineRule="auto"/>
        <w:ind w:left="720" w:hanging="720"/>
        <w:jc w:val="both"/>
        <w:rPr>
          <w:rFonts w:ascii="Times New Roman" w:hAnsi="Times New Roman" w:cs="Times New Roman"/>
          <w:color w:val="0D0D0D" w:themeColor="text1" w:themeTint="F2"/>
          <w:sz w:val="24"/>
          <w:szCs w:val="24"/>
        </w:rPr>
      </w:pPr>
      <w:r w:rsidRPr="00A56AF2">
        <w:rPr>
          <w:rFonts w:ascii="Times New Roman" w:hAnsi="Times New Roman" w:cs="Times New Roman"/>
          <w:color w:val="0D0D0D" w:themeColor="text1" w:themeTint="F2"/>
          <w:sz w:val="24"/>
          <w:szCs w:val="24"/>
        </w:rPr>
        <w:t>Sparber, Peter, et al. "The role of long non-coding RNAs in the pathogenesis of hereditary diseases." </w:t>
      </w:r>
      <w:r w:rsidRPr="00A56AF2">
        <w:rPr>
          <w:rFonts w:ascii="Times New Roman" w:hAnsi="Times New Roman" w:cs="Times New Roman"/>
          <w:i/>
          <w:iCs/>
          <w:color w:val="0D0D0D" w:themeColor="text1" w:themeTint="F2"/>
          <w:sz w:val="24"/>
          <w:szCs w:val="24"/>
        </w:rPr>
        <w:t>BMC medical genomics</w:t>
      </w:r>
      <w:r w:rsidRPr="00A56AF2">
        <w:rPr>
          <w:rFonts w:ascii="Times New Roman" w:hAnsi="Times New Roman" w:cs="Times New Roman"/>
          <w:color w:val="0D0D0D" w:themeColor="text1" w:themeTint="F2"/>
          <w:sz w:val="24"/>
          <w:szCs w:val="24"/>
        </w:rPr>
        <w:t> 12.2 (2019): 63-78.</w:t>
      </w:r>
    </w:p>
    <w:sectPr w:rsidR="00F73330" w:rsidRPr="00A56AF2" w:rsidSect="002221C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7B7" w:rsidRDefault="00AD17B7">
      <w:pPr>
        <w:spacing w:after="0" w:line="240" w:lineRule="auto"/>
      </w:pPr>
      <w:r>
        <w:separator/>
      </w:r>
    </w:p>
  </w:endnote>
  <w:endnote w:type="continuationSeparator" w:id="0">
    <w:p w:rsidR="00AD17B7" w:rsidRDefault="00AD17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7B7" w:rsidRDefault="00AD17B7">
      <w:pPr>
        <w:spacing w:after="0" w:line="240" w:lineRule="auto"/>
      </w:pPr>
      <w:r>
        <w:separator/>
      </w:r>
    </w:p>
  </w:footnote>
  <w:footnote w:type="continuationSeparator" w:id="0">
    <w:p w:rsidR="00AD17B7" w:rsidRDefault="00AD17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10719E"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FD308E"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FD308E" w:rsidRPr="000A0D79">
      <w:rPr>
        <w:rFonts w:ascii="Times New Roman" w:hAnsi="Times New Roman" w:cs="Times New Roman"/>
        <w:sz w:val="24"/>
        <w:szCs w:val="24"/>
      </w:rPr>
      <w:fldChar w:fldCharType="separate"/>
    </w:r>
    <w:r w:rsidR="0086322F">
      <w:rPr>
        <w:rFonts w:ascii="Times New Roman" w:hAnsi="Times New Roman" w:cs="Times New Roman"/>
        <w:noProof/>
        <w:sz w:val="24"/>
        <w:szCs w:val="24"/>
      </w:rPr>
      <w:t>1</w:t>
    </w:r>
    <w:r w:rsidR="00FD308E" w:rsidRPr="000A0D79">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0911F1"/>
    <w:multiLevelType w:val="hybridMultilevel"/>
    <w:tmpl w:val="E60E35FC"/>
    <w:lvl w:ilvl="0" w:tplc="A0EE74D8">
      <w:start w:val="1"/>
      <w:numFmt w:val="upperRoman"/>
      <w:lvlText w:val="%1."/>
      <w:lvlJc w:val="right"/>
      <w:pPr>
        <w:ind w:left="720" w:hanging="360"/>
      </w:pPr>
    </w:lvl>
    <w:lvl w:ilvl="1" w:tplc="09AAFA8E">
      <w:start w:val="1"/>
      <w:numFmt w:val="lowerLetter"/>
      <w:lvlText w:val="%2."/>
      <w:lvlJc w:val="left"/>
      <w:pPr>
        <w:ind w:left="1440" w:hanging="360"/>
      </w:pPr>
    </w:lvl>
    <w:lvl w:ilvl="2" w:tplc="B1C08E60">
      <w:start w:val="1"/>
      <w:numFmt w:val="lowerRoman"/>
      <w:lvlText w:val="%3."/>
      <w:lvlJc w:val="right"/>
      <w:pPr>
        <w:ind w:left="2160" w:hanging="180"/>
      </w:pPr>
    </w:lvl>
    <w:lvl w:ilvl="3" w:tplc="6706E4D8">
      <w:start w:val="1"/>
      <w:numFmt w:val="decimal"/>
      <w:lvlText w:val="%4."/>
      <w:lvlJc w:val="left"/>
      <w:pPr>
        <w:ind w:left="2880" w:hanging="360"/>
      </w:pPr>
    </w:lvl>
    <w:lvl w:ilvl="4" w:tplc="CF9298D6">
      <w:start w:val="1"/>
      <w:numFmt w:val="lowerLetter"/>
      <w:lvlText w:val="%5."/>
      <w:lvlJc w:val="left"/>
      <w:pPr>
        <w:ind w:left="3600" w:hanging="360"/>
      </w:pPr>
    </w:lvl>
    <w:lvl w:ilvl="5" w:tplc="DB88A134">
      <w:start w:val="1"/>
      <w:numFmt w:val="lowerRoman"/>
      <w:lvlText w:val="%6."/>
      <w:lvlJc w:val="right"/>
      <w:pPr>
        <w:ind w:left="4320" w:hanging="180"/>
      </w:pPr>
    </w:lvl>
    <w:lvl w:ilvl="6" w:tplc="D9CAC6BE">
      <w:start w:val="1"/>
      <w:numFmt w:val="decimal"/>
      <w:lvlText w:val="%7."/>
      <w:lvlJc w:val="left"/>
      <w:pPr>
        <w:ind w:left="5040" w:hanging="360"/>
      </w:pPr>
    </w:lvl>
    <w:lvl w:ilvl="7" w:tplc="23F4CF56">
      <w:start w:val="1"/>
      <w:numFmt w:val="lowerLetter"/>
      <w:lvlText w:val="%8."/>
      <w:lvlJc w:val="left"/>
      <w:pPr>
        <w:ind w:left="5760" w:hanging="360"/>
      </w:pPr>
    </w:lvl>
    <w:lvl w:ilvl="8" w:tplc="C3425254">
      <w:start w:val="1"/>
      <w:numFmt w:val="lowerRoman"/>
      <w:lvlText w:val="%9."/>
      <w:lvlJc w:val="right"/>
      <w:pPr>
        <w:ind w:left="6480" w:hanging="180"/>
      </w:pPr>
    </w:lvl>
  </w:abstractNum>
  <w:abstractNum w:abstractNumId="1">
    <w:nsid w:val="44E71511"/>
    <w:multiLevelType w:val="hybridMultilevel"/>
    <w:tmpl w:val="D15EA760"/>
    <w:lvl w:ilvl="0" w:tplc="04090013">
      <w:start w:val="1"/>
      <w:numFmt w:val="upperRoman"/>
      <w:lvlText w:val="%1."/>
      <w:lvlJc w:val="right"/>
      <w:pPr>
        <w:ind w:left="720" w:hanging="360"/>
      </w:pPr>
    </w:lvl>
    <w:lvl w:ilvl="1" w:tplc="09AAFA8E">
      <w:start w:val="1"/>
      <w:numFmt w:val="lowerLetter"/>
      <w:lvlText w:val="%2."/>
      <w:lvlJc w:val="left"/>
      <w:pPr>
        <w:ind w:left="1440" w:hanging="360"/>
      </w:pPr>
    </w:lvl>
    <w:lvl w:ilvl="2" w:tplc="B1C08E60">
      <w:start w:val="1"/>
      <w:numFmt w:val="lowerRoman"/>
      <w:lvlText w:val="%3."/>
      <w:lvlJc w:val="right"/>
      <w:pPr>
        <w:ind w:left="2160" w:hanging="180"/>
      </w:pPr>
    </w:lvl>
    <w:lvl w:ilvl="3" w:tplc="6706E4D8">
      <w:start w:val="1"/>
      <w:numFmt w:val="decimal"/>
      <w:lvlText w:val="%4."/>
      <w:lvlJc w:val="left"/>
      <w:pPr>
        <w:ind w:left="2880" w:hanging="360"/>
      </w:pPr>
    </w:lvl>
    <w:lvl w:ilvl="4" w:tplc="CF9298D6">
      <w:start w:val="1"/>
      <w:numFmt w:val="lowerLetter"/>
      <w:lvlText w:val="%5."/>
      <w:lvlJc w:val="left"/>
      <w:pPr>
        <w:ind w:left="3600" w:hanging="360"/>
      </w:pPr>
    </w:lvl>
    <w:lvl w:ilvl="5" w:tplc="DB88A134">
      <w:start w:val="1"/>
      <w:numFmt w:val="lowerRoman"/>
      <w:lvlText w:val="%6."/>
      <w:lvlJc w:val="right"/>
      <w:pPr>
        <w:ind w:left="4320" w:hanging="180"/>
      </w:pPr>
    </w:lvl>
    <w:lvl w:ilvl="6" w:tplc="D9CAC6BE">
      <w:start w:val="1"/>
      <w:numFmt w:val="decimal"/>
      <w:lvlText w:val="%7."/>
      <w:lvlJc w:val="left"/>
      <w:pPr>
        <w:ind w:left="5040" w:hanging="360"/>
      </w:pPr>
    </w:lvl>
    <w:lvl w:ilvl="7" w:tplc="23F4CF56">
      <w:start w:val="1"/>
      <w:numFmt w:val="lowerLetter"/>
      <w:lvlText w:val="%8."/>
      <w:lvlJc w:val="left"/>
      <w:pPr>
        <w:ind w:left="5760" w:hanging="360"/>
      </w:pPr>
    </w:lvl>
    <w:lvl w:ilvl="8" w:tplc="C3425254">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7E0A18"/>
    <w:rsid w:val="00016F13"/>
    <w:rsid w:val="00017B72"/>
    <w:rsid w:val="00065369"/>
    <w:rsid w:val="000A0D79"/>
    <w:rsid w:val="000C4E65"/>
    <w:rsid w:val="0010490F"/>
    <w:rsid w:val="0010719E"/>
    <w:rsid w:val="00116EC8"/>
    <w:rsid w:val="001919A8"/>
    <w:rsid w:val="001C1881"/>
    <w:rsid w:val="002221C4"/>
    <w:rsid w:val="002B0A09"/>
    <w:rsid w:val="0033352A"/>
    <w:rsid w:val="00353D60"/>
    <w:rsid w:val="003C1D61"/>
    <w:rsid w:val="003D637B"/>
    <w:rsid w:val="003E18C8"/>
    <w:rsid w:val="00421EEB"/>
    <w:rsid w:val="004720BC"/>
    <w:rsid w:val="004C779B"/>
    <w:rsid w:val="00526983"/>
    <w:rsid w:val="00547704"/>
    <w:rsid w:val="005D526D"/>
    <w:rsid w:val="00614EF9"/>
    <w:rsid w:val="00655B94"/>
    <w:rsid w:val="006B0982"/>
    <w:rsid w:val="006C3292"/>
    <w:rsid w:val="006F1745"/>
    <w:rsid w:val="007022EA"/>
    <w:rsid w:val="00734F40"/>
    <w:rsid w:val="00790EDB"/>
    <w:rsid w:val="007926F2"/>
    <w:rsid w:val="007938E0"/>
    <w:rsid w:val="007C05AC"/>
    <w:rsid w:val="007E0A18"/>
    <w:rsid w:val="00827D15"/>
    <w:rsid w:val="0086322F"/>
    <w:rsid w:val="00863EEF"/>
    <w:rsid w:val="00864D06"/>
    <w:rsid w:val="008C60AF"/>
    <w:rsid w:val="008D10B9"/>
    <w:rsid w:val="008E7B23"/>
    <w:rsid w:val="008F1505"/>
    <w:rsid w:val="00911A14"/>
    <w:rsid w:val="00952A58"/>
    <w:rsid w:val="009A17F0"/>
    <w:rsid w:val="009F319F"/>
    <w:rsid w:val="00A56AF2"/>
    <w:rsid w:val="00AC5D82"/>
    <w:rsid w:val="00AD17B7"/>
    <w:rsid w:val="00B1670F"/>
    <w:rsid w:val="00B3729B"/>
    <w:rsid w:val="00B6257C"/>
    <w:rsid w:val="00BA1D68"/>
    <w:rsid w:val="00BE1112"/>
    <w:rsid w:val="00BE7BA7"/>
    <w:rsid w:val="00C324F0"/>
    <w:rsid w:val="00C547CE"/>
    <w:rsid w:val="00C70D46"/>
    <w:rsid w:val="00CF00F5"/>
    <w:rsid w:val="00CF3D36"/>
    <w:rsid w:val="00D364C9"/>
    <w:rsid w:val="00D71A0E"/>
    <w:rsid w:val="00DC5DDC"/>
    <w:rsid w:val="00DD1B0C"/>
    <w:rsid w:val="00E071B2"/>
    <w:rsid w:val="00E11CA3"/>
    <w:rsid w:val="00E83F3E"/>
    <w:rsid w:val="00F07D54"/>
    <w:rsid w:val="00F463A6"/>
    <w:rsid w:val="00F72428"/>
    <w:rsid w:val="00F73330"/>
    <w:rsid w:val="00FA1795"/>
    <w:rsid w:val="00FB1D4E"/>
    <w:rsid w:val="00FC0C99"/>
    <w:rsid w:val="00FD30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8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character" w:styleId="Hyperlink">
    <w:name w:val="Hyperlink"/>
    <w:basedOn w:val="DefaultParagraphFont"/>
    <w:uiPriority w:val="99"/>
    <w:unhideWhenUsed/>
    <w:rsid w:val="00421EEB"/>
    <w:rPr>
      <w:color w:val="0000FF" w:themeColor="hyperlink"/>
      <w:u w:val="single"/>
    </w:rPr>
  </w:style>
  <w:style w:type="character" w:customStyle="1" w:styleId="UnresolvedMention">
    <w:name w:val="Unresolved Mention"/>
    <w:basedOn w:val="DefaultParagraphFont"/>
    <w:uiPriority w:val="99"/>
    <w:semiHidden/>
    <w:unhideWhenUsed/>
    <w:rsid w:val="00421EE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7705426">
      <w:bodyDiv w:val="1"/>
      <w:marLeft w:val="0"/>
      <w:marRight w:val="0"/>
      <w:marTop w:val="0"/>
      <w:marBottom w:val="0"/>
      <w:divBdr>
        <w:top w:val="none" w:sz="0" w:space="0" w:color="auto"/>
        <w:left w:val="none" w:sz="0" w:space="0" w:color="auto"/>
        <w:bottom w:val="none" w:sz="0" w:space="0" w:color="auto"/>
        <w:right w:val="none" w:sz="0" w:space="0" w:color="auto"/>
      </w:divBdr>
    </w:div>
    <w:div w:id="515464780">
      <w:bodyDiv w:val="1"/>
      <w:marLeft w:val="0"/>
      <w:marRight w:val="0"/>
      <w:marTop w:val="0"/>
      <w:marBottom w:val="0"/>
      <w:divBdr>
        <w:top w:val="none" w:sz="0" w:space="0" w:color="auto"/>
        <w:left w:val="none" w:sz="0" w:space="0" w:color="auto"/>
        <w:bottom w:val="none" w:sz="0" w:space="0" w:color="auto"/>
        <w:right w:val="none" w:sz="0" w:space="0" w:color="auto"/>
      </w:divBdr>
    </w:div>
    <w:div w:id="723217418">
      <w:bodyDiv w:val="1"/>
      <w:marLeft w:val="0"/>
      <w:marRight w:val="0"/>
      <w:marTop w:val="0"/>
      <w:marBottom w:val="0"/>
      <w:divBdr>
        <w:top w:val="none" w:sz="0" w:space="0" w:color="auto"/>
        <w:left w:val="none" w:sz="0" w:space="0" w:color="auto"/>
        <w:bottom w:val="none" w:sz="0" w:space="0" w:color="auto"/>
        <w:right w:val="none" w:sz="0" w:space="0" w:color="auto"/>
      </w:divBdr>
    </w:div>
    <w:div w:id="80396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ancer.net/navigating-cancer-care/prevention-and-healthy-living/understanding-cancer-ri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1815</Words>
  <Characters>10351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Kevin</cp:lastModifiedBy>
  <cp:revision>2</cp:revision>
  <dcterms:created xsi:type="dcterms:W3CDTF">2020-09-24T20:02:00Z</dcterms:created>
  <dcterms:modified xsi:type="dcterms:W3CDTF">2020-09-24T20:02:00Z</dcterms:modified>
</cp:coreProperties>
</file>